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9675A" w14:textId="2ECAA114" w:rsidR="006014B7" w:rsidRDefault="006014B7" w:rsidP="006014B7">
      <w:pPr>
        <w:pStyle w:val="Corpodeltesto3"/>
        <w:rPr>
          <w:rFonts w:ascii="Arial" w:eastAsia="Arial" w:hAnsi="Arial" w:cs="Arial"/>
          <w:b/>
          <w:bCs/>
          <w:sz w:val="24"/>
          <w:szCs w:val="24"/>
        </w:rPr>
      </w:pPr>
      <w:bookmarkStart w:id="0" w:name="_Hlk142472076"/>
      <w:r>
        <w:rPr>
          <w:rFonts w:ascii="Arial" w:hAnsi="Arial"/>
          <w:b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2E925176" wp14:editId="6E4F81DA">
            <wp:simplePos x="0" y="0"/>
            <wp:positionH relativeFrom="margin">
              <wp:posOffset>2470785</wp:posOffset>
            </wp:positionH>
            <wp:positionV relativeFrom="margin">
              <wp:posOffset>-577215</wp:posOffset>
            </wp:positionV>
            <wp:extent cx="1162050" cy="1181100"/>
            <wp:effectExtent l="0" t="0" r="0" b="0"/>
            <wp:wrapSquare wrapText="bothSides" distT="57150" distB="57150" distL="57150" distR="5715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788E" w14:textId="77777777" w:rsidR="006014B7" w:rsidRDefault="006014B7" w:rsidP="006014B7">
      <w:pPr>
        <w:pStyle w:val="Corpodeltesto3"/>
        <w:rPr>
          <w:rFonts w:ascii="Arial" w:eastAsia="Arial" w:hAnsi="Arial" w:cs="Arial"/>
          <w:b/>
          <w:bCs/>
          <w:sz w:val="24"/>
          <w:szCs w:val="24"/>
        </w:rPr>
      </w:pPr>
    </w:p>
    <w:p w14:paraId="43BFFA2B" w14:textId="77777777" w:rsidR="006014B7" w:rsidRDefault="006014B7" w:rsidP="006014B7">
      <w:pPr>
        <w:pStyle w:val="Corpodeltesto3"/>
        <w:rPr>
          <w:rFonts w:ascii="Arial" w:eastAsia="Arial" w:hAnsi="Arial" w:cs="Arial"/>
          <w:b/>
          <w:bCs/>
          <w:sz w:val="24"/>
          <w:szCs w:val="24"/>
        </w:rPr>
      </w:pPr>
    </w:p>
    <w:p w14:paraId="430BBFFD" w14:textId="77777777" w:rsidR="00FD4CD9" w:rsidRDefault="00FD4CD9" w:rsidP="006014B7">
      <w:pPr>
        <w:pStyle w:val="Corpodeltesto3"/>
        <w:rPr>
          <w:rFonts w:ascii="Arial" w:eastAsia="Arial" w:hAnsi="Arial" w:cs="Arial"/>
          <w:b/>
          <w:bCs/>
          <w:sz w:val="24"/>
          <w:szCs w:val="24"/>
        </w:rPr>
      </w:pPr>
    </w:p>
    <w:bookmarkEnd w:id="0"/>
    <w:p w14:paraId="2BBA76B9" w14:textId="77777777" w:rsidR="00F5383D" w:rsidRDefault="00F5383D" w:rsidP="00F5383D">
      <w:pPr>
        <w:jc w:val="both"/>
        <w:rPr>
          <w:rFonts w:ascii="Arial" w:hAnsi="Arial"/>
          <w:b/>
          <w:bCs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</w:rPr>
        <w:t>Mobilità dolce tra le priorità di Cittaslow.</w:t>
      </w:r>
    </w:p>
    <w:p w14:paraId="2B695BB1" w14:textId="77777777" w:rsidR="00F5383D" w:rsidRDefault="00F5383D" w:rsidP="00F5383D">
      <w:pPr>
        <w:pStyle w:val="NormaleWeb"/>
        <w:spacing w:before="0" w:after="0"/>
        <w:jc w:val="center"/>
        <w:rPr>
          <w:rFonts w:ascii="Impact" w:eastAsia="Impact" w:hAnsi="Impact" w:cs="Impact"/>
          <w:color w:val="FF8200"/>
          <w:sz w:val="48"/>
          <w:szCs w:val="48"/>
        </w:rPr>
      </w:pPr>
      <w:r>
        <w:rPr>
          <w:rFonts w:ascii="Impact" w:hAnsi="Impact"/>
          <w:color w:val="FF8200"/>
          <w:sz w:val="48"/>
          <w:szCs w:val="48"/>
        </w:rPr>
        <w:t>L’ITALIA IN BICICLETTA CON CITTASLOW</w:t>
      </w:r>
    </w:p>
    <w:p w14:paraId="03EF6FE5" w14:textId="77777777" w:rsidR="00F5383D" w:rsidRDefault="00F5383D" w:rsidP="00F5383D">
      <w:pPr>
        <w:pStyle w:val="Corpodeltesto3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Sul Monte Grappa e sulle Colline del Prosecco tra Farra di Soligo, Follina e Asolo. Lungo il Ticino tra le Cittaslow lombarde: Turbigo, Abbiategrasso, Morimondo e Travacò Siccomario. In Toscana tra San Vincenzo, Suvereto e Massa Marittima. Nel Parco dell’Alta Murgia tra Gravina di Puglia e Trani. </w:t>
      </w:r>
    </w:p>
    <w:p w14:paraId="13A44876" w14:textId="77777777" w:rsidR="00F5383D" w:rsidRDefault="00F5383D" w:rsidP="00F5383D">
      <w:pPr>
        <w:pStyle w:val="Corpodeltesto3"/>
        <w:rPr>
          <w:rFonts w:ascii="Arial" w:hAnsi="Arial"/>
          <w:b/>
          <w:bCs/>
          <w:sz w:val="24"/>
          <w:szCs w:val="24"/>
        </w:rPr>
      </w:pPr>
    </w:p>
    <w:p w14:paraId="207C870C" w14:textId="77777777" w:rsidR="00F5383D" w:rsidRDefault="00F5383D" w:rsidP="00F5383D">
      <w:pPr>
        <w:pStyle w:val="Corpodeltesto3"/>
        <w:rPr>
          <w:rFonts w:ascii="Arial" w:hAnsi="Arial"/>
          <w:b/>
          <w:bCs/>
          <w:sz w:val="24"/>
          <w:szCs w:val="24"/>
        </w:rPr>
      </w:pPr>
    </w:p>
    <w:p w14:paraId="6455A954" w14:textId="77777777" w:rsidR="00F5383D" w:rsidRDefault="00F5383D" w:rsidP="00F538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3 giugno torna la Giornata mondiale della bicicletta e con la bella stagione riesplode la voglia di muoversi in sella alla due ruote. Ma </w:t>
      </w:r>
      <w:r>
        <w:rPr>
          <w:rFonts w:ascii="Verdana" w:hAnsi="Verdana"/>
          <w:b/>
          <w:bCs/>
          <w:sz w:val="20"/>
          <w:szCs w:val="20"/>
        </w:rPr>
        <w:t>per Cittaslow la passione per la bicicletta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dura tutto l’anno</w:t>
      </w:r>
      <w:r>
        <w:rPr>
          <w:rFonts w:ascii="Verdana" w:hAnsi="Verdana"/>
          <w:sz w:val="20"/>
          <w:szCs w:val="20"/>
        </w:rPr>
        <w:t xml:space="preserve">. E non solo per la bici, ma </w:t>
      </w:r>
      <w:r>
        <w:rPr>
          <w:rFonts w:ascii="Verdana" w:hAnsi="Verdana"/>
          <w:b/>
          <w:bCs/>
          <w:sz w:val="20"/>
          <w:szCs w:val="20"/>
        </w:rPr>
        <w:t>per la mobilità dolce</w:t>
      </w:r>
      <w:r>
        <w:rPr>
          <w:rFonts w:ascii="Verdana" w:hAnsi="Verdana"/>
          <w:sz w:val="20"/>
          <w:szCs w:val="20"/>
        </w:rPr>
        <w:t xml:space="preserve"> in generale che permette di muoversi senza inquinare, in modo silenzioso e senza congestionare le strade, nel pieno rispetto dell’ambiente. Via libera quindi ai </w:t>
      </w:r>
      <w:r>
        <w:rPr>
          <w:rFonts w:ascii="Verdana" w:hAnsi="Verdana"/>
          <w:b/>
          <w:bCs/>
          <w:sz w:val="20"/>
          <w:szCs w:val="20"/>
        </w:rPr>
        <w:t>cammini a piedi</w:t>
      </w:r>
      <w:r>
        <w:rPr>
          <w:rFonts w:ascii="Verdana" w:hAnsi="Verdana"/>
          <w:sz w:val="20"/>
          <w:szCs w:val="20"/>
        </w:rPr>
        <w:t xml:space="preserve">, alle </w:t>
      </w:r>
      <w:r>
        <w:rPr>
          <w:rFonts w:ascii="Verdana" w:hAnsi="Verdana"/>
          <w:b/>
          <w:bCs/>
          <w:sz w:val="20"/>
          <w:szCs w:val="20"/>
        </w:rPr>
        <w:t>cargo bik</w:t>
      </w:r>
      <w:r>
        <w:rPr>
          <w:rFonts w:ascii="Verdana" w:hAnsi="Verdana"/>
          <w:sz w:val="20"/>
          <w:szCs w:val="20"/>
        </w:rPr>
        <w:t xml:space="preserve">e sempre più utilizzate anche da noi, ai </w:t>
      </w:r>
      <w:r>
        <w:rPr>
          <w:rFonts w:ascii="Verdana" w:hAnsi="Verdana"/>
          <w:b/>
          <w:bCs/>
          <w:sz w:val="20"/>
          <w:szCs w:val="20"/>
        </w:rPr>
        <w:t>mezzi di trasporto pubblici</w:t>
      </w:r>
      <w:r>
        <w:rPr>
          <w:rFonts w:ascii="Verdana" w:hAnsi="Verdana"/>
          <w:sz w:val="20"/>
          <w:szCs w:val="20"/>
        </w:rPr>
        <w:t xml:space="preserve"> e a quelli </w:t>
      </w:r>
      <w:r>
        <w:rPr>
          <w:rFonts w:ascii="Verdana" w:hAnsi="Verdana"/>
          <w:b/>
          <w:bCs/>
          <w:sz w:val="20"/>
          <w:szCs w:val="20"/>
        </w:rPr>
        <w:t>elettrici</w:t>
      </w:r>
      <w:r>
        <w:rPr>
          <w:rFonts w:ascii="Verdana" w:hAnsi="Verdana"/>
          <w:sz w:val="20"/>
          <w:szCs w:val="20"/>
        </w:rPr>
        <w:t xml:space="preserve">, alle </w:t>
      </w:r>
      <w:r>
        <w:rPr>
          <w:rFonts w:ascii="Verdana" w:hAnsi="Verdana"/>
          <w:b/>
          <w:bCs/>
          <w:sz w:val="20"/>
          <w:szCs w:val="20"/>
        </w:rPr>
        <w:t>infrastrutture green</w:t>
      </w:r>
      <w:r>
        <w:rPr>
          <w:rFonts w:ascii="Verdana" w:hAnsi="Verdana"/>
          <w:sz w:val="20"/>
          <w:szCs w:val="20"/>
        </w:rPr>
        <w:t xml:space="preserve"> che migliorano il patrimonio naturale e la qualità ambientale della rete delle città. E via libera naturalmente alle </w:t>
      </w:r>
      <w:r>
        <w:rPr>
          <w:rFonts w:ascii="Verdana" w:hAnsi="Verdana"/>
          <w:b/>
          <w:bCs/>
          <w:sz w:val="20"/>
          <w:szCs w:val="20"/>
        </w:rPr>
        <w:t>ciclovie</w:t>
      </w:r>
      <w:r>
        <w:rPr>
          <w:rFonts w:ascii="Verdana" w:hAnsi="Verdana"/>
          <w:sz w:val="20"/>
          <w:szCs w:val="20"/>
        </w:rPr>
        <w:t xml:space="preserve"> che permettono di visitare le Cittaslow del nostro Paese da nord a sud in bicicletta. </w:t>
      </w:r>
    </w:p>
    <w:p w14:paraId="454DF0C7" w14:textId="77777777" w:rsidR="00F5383D" w:rsidRDefault="00F5383D" w:rsidP="00F5383D">
      <w:pPr>
        <w:jc w:val="both"/>
        <w:rPr>
          <w:rFonts w:ascii="Verdana" w:hAnsi="Verdana"/>
          <w:sz w:val="20"/>
          <w:szCs w:val="20"/>
        </w:rPr>
      </w:pPr>
    </w:p>
    <w:p w14:paraId="5A1AE665" w14:textId="77777777" w:rsidR="00F5383D" w:rsidRDefault="00F5383D" w:rsidP="00F5383D">
      <w:pPr>
        <w:pStyle w:val="Corpodeltesto3"/>
        <w:rPr>
          <w:rFonts w:ascii="Verdana" w:hAnsi="Verdana"/>
          <w:b/>
          <w:bCs/>
          <w:color w:val="FF8200"/>
        </w:rPr>
      </w:pPr>
      <w:r>
        <w:rPr>
          <w:rFonts w:ascii="Verdana" w:hAnsi="Verdana"/>
          <w:b/>
          <w:bCs/>
          <w:color w:val="FF8200"/>
        </w:rPr>
        <w:t xml:space="preserve">Sul Monte Grappa e sulle Colline del Prosecco </w:t>
      </w:r>
    </w:p>
    <w:p w14:paraId="5505A44E" w14:textId="77777777" w:rsidR="00F5383D" w:rsidRDefault="00F5383D" w:rsidP="00F538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Veneto, le 2 Cittaslow </w:t>
      </w:r>
      <w:r>
        <w:rPr>
          <w:rFonts w:ascii="Verdana" w:hAnsi="Verdana"/>
          <w:b/>
          <w:bCs/>
          <w:sz w:val="20"/>
          <w:szCs w:val="20"/>
        </w:rPr>
        <w:t>Follina</w:t>
      </w:r>
      <w:r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b/>
          <w:bCs/>
          <w:sz w:val="20"/>
          <w:szCs w:val="20"/>
        </w:rPr>
        <w:t>Farra di Soligo</w:t>
      </w:r>
      <w:r>
        <w:rPr>
          <w:rFonts w:ascii="Verdana" w:hAnsi="Verdana"/>
          <w:sz w:val="20"/>
          <w:szCs w:val="20"/>
        </w:rPr>
        <w:t xml:space="preserve"> distano tra loro appena 8 km. Ai piedi delle Prealpi Trevigiane,</w:t>
      </w:r>
      <w:r>
        <w:rPr>
          <w:rFonts w:ascii="Verdana" w:hAnsi="Verdana"/>
          <w:b/>
          <w:bCs/>
          <w:sz w:val="20"/>
          <w:szCs w:val="20"/>
        </w:rPr>
        <w:t xml:space="preserve"> Follina</w:t>
      </w:r>
      <w:r>
        <w:rPr>
          <w:rFonts w:ascii="Verdana" w:hAnsi="Verdana"/>
          <w:sz w:val="20"/>
          <w:szCs w:val="20"/>
        </w:rPr>
        <w:t xml:space="preserve"> è ricca di pascoli e corsi d’acqua come il </w:t>
      </w:r>
      <w:proofErr w:type="spellStart"/>
      <w:r>
        <w:rPr>
          <w:rFonts w:ascii="Verdana" w:hAnsi="Verdana"/>
          <w:sz w:val="20"/>
          <w:szCs w:val="20"/>
        </w:rPr>
        <w:t>Fulina</w:t>
      </w:r>
      <w:proofErr w:type="spellEnd"/>
      <w:r>
        <w:rPr>
          <w:rFonts w:ascii="Verdana" w:hAnsi="Verdana"/>
          <w:sz w:val="20"/>
          <w:szCs w:val="20"/>
        </w:rPr>
        <w:t xml:space="preserve">, grazie al quale l’omonima conca è sempre rigogliosa e verdeggiante. </w:t>
      </w:r>
      <w:r>
        <w:rPr>
          <w:rFonts w:ascii="Verdana" w:hAnsi="Verdana"/>
          <w:b/>
          <w:bCs/>
          <w:sz w:val="20"/>
          <w:szCs w:val="20"/>
        </w:rPr>
        <w:t>L’acqua</w:t>
      </w:r>
      <w:r>
        <w:rPr>
          <w:rFonts w:ascii="Verdana" w:hAnsi="Verdana"/>
          <w:sz w:val="20"/>
          <w:szCs w:val="20"/>
        </w:rPr>
        <w:t xml:space="preserve"> è proprio la preziosa protagonista che nel tempo ha dato origine a peschiere, ha irrigato orti e frutteti, ha fatto girare le ruote dei mulini e dei folloni. Pare che il nome del paese derivi proprio dall’attività di follatura nella lavorazione della lana, attività avviata probabilmente dai monaci della famosa </w:t>
      </w:r>
      <w:r>
        <w:rPr>
          <w:rFonts w:ascii="Verdana" w:hAnsi="Verdana"/>
          <w:b/>
          <w:bCs/>
          <w:sz w:val="20"/>
          <w:szCs w:val="20"/>
        </w:rPr>
        <w:t>Abbazia di Santa Maria</w:t>
      </w:r>
      <w:r>
        <w:rPr>
          <w:rFonts w:ascii="Verdana" w:hAnsi="Verdana"/>
          <w:sz w:val="20"/>
          <w:szCs w:val="20"/>
        </w:rPr>
        <w:t>, basilica minore e monastero cistercense.</w:t>
      </w:r>
    </w:p>
    <w:p w14:paraId="547D2897" w14:textId="77777777" w:rsidR="00F5383D" w:rsidRDefault="00F5383D" w:rsidP="00F538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toponimo </w:t>
      </w:r>
      <w:r>
        <w:rPr>
          <w:rFonts w:ascii="Verdana" w:hAnsi="Verdana"/>
          <w:b/>
          <w:bCs/>
          <w:sz w:val="20"/>
          <w:szCs w:val="20"/>
        </w:rPr>
        <w:t>Farra</w:t>
      </w:r>
      <w:r>
        <w:rPr>
          <w:rFonts w:ascii="Verdana" w:hAnsi="Verdana"/>
          <w:sz w:val="20"/>
          <w:szCs w:val="20"/>
        </w:rPr>
        <w:t xml:space="preserve"> svela invece le origini longobarde della cittadina: le “fare” erano infatti i gruppi parentali che caratterizzavano la società armata longobarda. Da visitare a Farra di Soligo la Chiesetta di San Vigilio, situata in posizione panoramica, che contiene al suo interno un prezioso e antico ciclo di affreschi. E ancora le Torri di </w:t>
      </w:r>
      <w:proofErr w:type="spellStart"/>
      <w:r>
        <w:rPr>
          <w:rFonts w:ascii="Verdana" w:hAnsi="Verdana"/>
          <w:sz w:val="20"/>
          <w:szCs w:val="20"/>
        </w:rPr>
        <w:t>Credazzo</w:t>
      </w:r>
      <w:proofErr w:type="spellEnd"/>
      <w:r>
        <w:rPr>
          <w:rFonts w:ascii="Verdana" w:hAnsi="Verdana"/>
          <w:sz w:val="20"/>
          <w:szCs w:val="20"/>
        </w:rPr>
        <w:t xml:space="preserve">, in origine parte del Castello omonimo, e il suggestivo santuario di </w:t>
      </w:r>
      <w:proofErr w:type="spellStart"/>
      <w:r>
        <w:rPr>
          <w:rFonts w:ascii="Verdana" w:hAnsi="Verdana"/>
          <w:sz w:val="20"/>
          <w:szCs w:val="20"/>
        </w:rPr>
        <w:t>Collagù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608B040B" w14:textId="77777777" w:rsidR="00F5383D" w:rsidRDefault="00F5383D" w:rsidP="00F538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Siamo nel cuore del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sito Unesco “</w:t>
      </w:r>
      <w:r>
        <w:rPr>
          <w:rFonts w:ascii="Verdana" w:hAnsi="Verdana"/>
          <w:b/>
          <w:bCs/>
          <w:sz w:val="20"/>
          <w:szCs w:val="20"/>
        </w:rPr>
        <w:t>Le Colline del Prosecco di Conegliano e Valdobbiadene</w:t>
      </w:r>
      <w:r>
        <w:rPr>
          <w:rFonts w:ascii="Verdana" w:hAnsi="Verdana"/>
          <w:sz w:val="20"/>
          <w:szCs w:val="20"/>
        </w:rPr>
        <w:t xml:space="preserve">” e lungo la storica </w:t>
      </w:r>
      <w:r>
        <w:rPr>
          <w:rFonts w:ascii="Verdana" w:hAnsi="Verdana"/>
          <w:b/>
          <w:bCs/>
          <w:sz w:val="20"/>
          <w:szCs w:val="20"/>
        </w:rPr>
        <w:t>Strada del Prosecco e Vini dei Colli Conegliano Valdobbiadene</w:t>
      </w:r>
      <w:r>
        <w:rPr>
          <w:rFonts w:ascii="Verdana" w:hAnsi="Verdana"/>
          <w:sz w:val="20"/>
          <w:szCs w:val="20"/>
        </w:rPr>
        <w:t xml:space="preserve">, la più antica d’Italia. Qui tra le distese di vigneti che ricoprono le colline e danno vita al Prosecco Superiore DOCG, si può partire in sella alla bicicletta e seguire uno dei tanti itinerari che permettono di esplorare il territorio. Un </w:t>
      </w:r>
      <w:r>
        <w:rPr>
          <w:rFonts w:ascii="Verdana" w:hAnsi="Verdana"/>
          <w:b/>
          <w:bCs/>
          <w:sz w:val="20"/>
          <w:szCs w:val="20"/>
        </w:rPr>
        <w:t>viaggio lento</w:t>
      </w:r>
      <w:r>
        <w:rPr>
          <w:rFonts w:ascii="Verdana" w:hAnsi="Verdana"/>
          <w:sz w:val="20"/>
          <w:szCs w:val="20"/>
        </w:rPr>
        <w:t xml:space="preserve"> attraverso panorami mozzafiato, arte e cultura: il sentiero principale è lungo 51 chilometri e si può percorrere in 4 tappe.</w:t>
      </w:r>
    </w:p>
    <w:p w14:paraId="5026F602" w14:textId="77777777" w:rsidR="00F5383D" w:rsidRDefault="00F5383D" w:rsidP="00F538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Proseguendo il nostro itinerario tra le Cittaslow venete, a circa 25 km si trova </w:t>
      </w:r>
      <w:r>
        <w:rPr>
          <w:rFonts w:ascii="Verdana" w:hAnsi="Verdana"/>
          <w:b/>
          <w:bCs/>
          <w:sz w:val="20"/>
          <w:szCs w:val="20"/>
        </w:rPr>
        <w:t>Asolo</w:t>
      </w:r>
      <w:r>
        <w:rPr>
          <w:rFonts w:ascii="Verdana" w:hAnsi="Verdana"/>
          <w:sz w:val="20"/>
          <w:szCs w:val="20"/>
        </w:rPr>
        <w:t>, uno dei più suggestivi borghi d'Italia. “</w:t>
      </w:r>
      <w:r>
        <w:rPr>
          <w:rFonts w:ascii="Verdana" w:hAnsi="Verdana"/>
          <w:i/>
          <w:iCs/>
          <w:sz w:val="20"/>
          <w:szCs w:val="20"/>
        </w:rPr>
        <w:t>La città dai cento orizzonti</w:t>
      </w:r>
      <w:r>
        <w:rPr>
          <w:rFonts w:ascii="Verdana" w:hAnsi="Verdana"/>
          <w:sz w:val="20"/>
          <w:szCs w:val="20"/>
        </w:rPr>
        <w:t xml:space="preserve">” così come l’ha definita il Carducci, conserva un caratteristico aspetto medievale, raccolta entro le antiche mura e dominata dalla Rocca, austera fortezza sul monte Ricco che sovrasta la città. Asolo sorge </w:t>
      </w:r>
      <w:r>
        <w:rPr>
          <w:rFonts w:ascii="Verdana" w:hAnsi="Verdana"/>
          <w:b/>
          <w:bCs/>
          <w:sz w:val="20"/>
          <w:szCs w:val="20"/>
        </w:rPr>
        <w:t>alle pendici del Montegrappa</w:t>
      </w:r>
      <w:r>
        <w:rPr>
          <w:rFonts w:ascii="Verdana" w:hAnsi="Verdana"/>
          <w:sz w:val="20"/>
          <w:szCs w:val="20"/>
        </w:rPr>
        <w:t xml:space="preserve">, da qualche anno ufficialmente </w:t>
      </w:r>
      <w:r>
        <w:rPr>
          <w:rFonts w:ascii="Verdana" w:hAnsi="Verdana"/>
          <w:b/>
          <w:bCs/>
          <w:sz w:val="20"/>
          <w:szCs w:val="20"/>
        </w:rPr>
        <w:t>Riserva della Biosfera MAB UNESCO</w:t>
      </w:r>
      <w:r>
        <w:rPr>
          <w:rFonts w:ascii="Verdana" w:hAnsi="Verdana"/>
          <w:sz w:val="20"/>
          <w:szCs w:val="20"/>
        </w:rPr>
        <w:t xml:space="preserve">, che copre circa 66.000 ettari, coinvolge venticinque Comuni e le tre Province di Belluno, Treviso e Vicenza. Territorio da scoprire attraverso i numerosi percorsi in bicicletta: le sue salite mettono alla prova i migliori ciclisti! Non a caso il Monte Grappa è un classico del </w:t>
      </w:r>
      <w:r>
        <w:rPr>
          <w:rFonts w:ascii="Verdana" w:hAnsi="Verdana"/>
          <w:b/>
          <w:bCs/>
          <w:sz w:val="20"/>
          <w:szCs w:val="20"/>
        </w:rPr>
        <w:t>Tour Transalp su strada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Prevista </w:t>
      </w:r>
      <w:r>
        <w:rPr>
          <w:rFonts w:ascii="Verdana" w:hAnsi="Verdana"/>
          <w:b/>
          <w:bCs/>
          <w:sz w:val="20"/>
          <w:szCs w:val="20"/>
        </w:rPr>
        <w:t>dal 16 al 22 giugno 2024</w:t>
      </w:r>
      <w:r>
        <w:rPr>
          <w:rFonts w:ascii="Verdana" w:hAnsi="Verdana"/>
          <w:sz w:val="20"/>
          <w:szCs w:val="20"/>
        </w:rPr>
        <w:t>, la gara ciclistica, divisa in 7 tappe, permette di attraversare diversi passi alpini per un totale di 800 km ca. e 17.600 metri di dislivello.</w:t>
      </w:r>
    </w:p>
    <w:p w14:paraId="01B886AB" w14:textId="77777777" w:rsidR="00F5383D" w:rsidRDefault="00F5383D" w:rsidP="00F5383D">
      <w:pPr>
        <w:jc w:val="both"/>
        <w:rPr>
          <w:rFonts w:ascii="Verdana" w:hAnsi="Verdana"/>
          <w:sz w:val="20"/>
          <w:szCs w:val="20"/>
        </w:rPr>
      </w:pPr>
    </w:p>
    <w:p w14:paraId="1F12FCBB" w14:textId="77777777" w:rsidR="00F5383D" w:rsidRDefault="00F5383D" w:rsidP="00F5383D">
      <w:pPr>
        <w:pStyle w:val="Corpodeltesto3"/>
        <w:rPr>
          <w:rFonts w:ascii="Verdana" w:hAnsi="Verdana"/>
          <w:b/>
          <w:bCs/>
          <w:color w:val="FF8200"/>
        </w:rPr>
      </w:pPr>
      <w:r>
        <w:rPr>
          <w:rFonts w:ascii="Verdana" w:hAnsi="Verdana"/>
          <w:b/>
          <w:bCs/>
          <w:color w:val="FF8200"/>
        </w:rPr>
        <w:t>Lungo il Ticino in bicicletta</w:t>
      </w:r>
    </w:p>
    <w:p w14:paraId="367644AA" w14:textId="77777777" w:rsidR="00F5383D" w:rsidRDefault="00F5383D" w:rsidP="00F5383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 tour in bicicletta che si sviluppa in Lombardia </w:t>
      </w:r>
      <w:r>
        <w:rPr>
          <w:rFonts w:ascii="Verdana" w:hAnsi="Verdana"/>
          <w:b/>
          <w:bCs/>
          <w:sz w:val="20"/>
          <w:szCs w:val="20"/>
        </w:rPr>
        <w:t>seguendo il corso del fiume Ticino</w:t>
      </w:r>
      <w:r>
        <w:rPr>
          <w:rFonts w:ascii="Verdana" w:hAnsi="Verdana"/>
          <w:sz w:val="20"/>
          <w:szCs w:val="20"/>
        </w:rPr>
        <w:t xml:space="preserve"> e che coinvolge ben </w:t>
      </w:r>
      <w:r>
        <w:rPr>
          <w:rFonts w:ascii="Verdana" w:hAnsi="Verdana"/>
          <w:b/>
          <w:bCs/>
          <w:sz w:val="20"/>
          <w:szCs w:val="20"/>
        </w:rPr>
        <w:t>4 Cittaslow</w:t>
      </w:r>
      <w:r>
        <w:rPr>
          <w:rFonts w:ascii="Verdana" w:hAnsi="Verdana"/>
          <w:sz w:val="20"/>
          <w:szCs w:val="20"/>
        </w:rPr>
        <w:t xml:space="preserve">. </w:t>
      </w:r>
    </w:p>
    <w:p w14:paraId="7234F71C" w14:textId="77777777" w:rsidR="00F5383D" w:rsidRDefault="00F5383D" w:rsidP="00F5383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Il primo tratto si sviluppa lungo la </w:t>
      </w:r>
      <w:r>
        <w:rPr>
          <w:rFonts w:ascii="Verdana" w:hAnsi="Verdana"/>
          <w:b/>
          <w:bCs/>
          <w:sz w:val="20"/>
          <w:szCs w:val="20"/>
        </w:rPr>
        <w:t>pista ciclabile del Naviglio Grande</w:t>
      </w:r>
      <w:r>
        <w:rPr>
          <w:rFonts w:ascii="Verdana" w:hAnsi="Verdana"/>
          <w:sz w:val="20"/>
          <w:szCs w:val="20"/>
        </w:rPr>
        <w:t xml:space="preserve"> e collega le due Cittaslow </w:t>
      </w:r>
      <w:r>
        <w:rPr>
          <w:rFonts w:ascii="Verdana" w:hAnsi="Verdana"/>
          <w:b/>
          <w:bCs/>
          <w:sz w:val="20"/>
          <w:szCs w:val="20"/>
        </w:rPr>
        <w:t>Turbigo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Abbiategrasso</w:t>
      </w:r>
      <w:r>
        <w:rPr>
          <w:rFonts w:ascii="Verdana" w:hAnsi="Verdana"/>
          <w:sz w:val="20"/>
          <w:szCs w:val="20"/>
        </w:rPr>
        <w:t xml:space="preserve">. Il percorso su strada asfaltata misura circa 46 km con un dislivello di 100 metri, è quindi adatto a tutti, senza particolari difficoltà. Si attraversa inizialmente un paesaggio boscoso fino a giungere alla elegante </w:t>
      </w:r>
      <w:r>
        <w:rPr>
          <w:rFonts w:ascii="Verdana" w:hAnsi="Verdana"/>
          <w:b/>
          <w:bCs/>
          <w:sz w:val="20"/>
          <w:szCs w:val="20"/>
        </w:rPr>
        <w:t>Villa Clerici</w:t>
      </w:r>
      <w:r>
        <w:rPr>
          <w:rFonts w:ascii="Verdana" w:hAnsi="Verdana"/>
          <w:sz w:val="20"/>
          <w:szCs w:val="20"/>
        </w:rPr>
        <w:t xml:space="preserve">, un palazzo seicentesco decorato con due torrette. Dopo Castelletto si attraversa </w:t>
      </w:r>
      <w:r>
        <w:rPr>
          <w:rFonts w:ascii="Verdana" w:hAnsi="Verdana"/>
          <w:b/>
          <w:bCs/>
          <w:sz w:val="20"/>
          <w:szCs w:val="20"/>
        </w:rPr>
        <w:t xml:space="preserve">Bernate </w:t>
      </w:r>
      <w:r>
        <w:rPr>
          <w:rFonts w:ascii="Verdana" w:hAnsi="Verdana"/>
          <w:sz w:val="20"/>
          <w:szCs w:val="20"/>
        </w:rPr>
        <w:t>e si raggiunge</w:t>
      </w:r>
      <w:r>
        <w:rPr>
          <w:rFonts w:ascii="Verdana" w:hAnsi="Verdana"/>
          <w:b/>
          <w:bCs/>
          <w:sz w:val="20"/>
          <w:szCs w:val="20"/>
        </w:rPr>
        <w:t xml:space="preserve"> Boffalora </w:t>
      </w:r>
      <w:r>
        <w:rPr>
          <w:rFonts w:ascii="Verdana" w:hAnsi="Verdana"/>
          <w:sz w:val="20"/>
          <w:szCs w:val="20"/>
        </w:rPr>
        <w:t>dove 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tradizionali barconi di legno stanno ormeggiati nella piccola darsena. Si supera Magenta e in un percorso costeggiato da </w:t>
      </w:r>
      <w:r>
        <w:rPr>
          <w:rFonts w:ascii="Verdana" w:hAnsi="Verdana"/>
          <w:b/>
          <w:bCs/>
          <w:sz w:val="20"/>
          <w:szCs w:val="20"/>
        </w:rPr>
        <w:t>grandi ville</w:t>
      </w:r>
      <w:r>
        <w:rPr>
          <w:rFonts w:ascii="Verdana" w:hAnsi="Verdana"/>
          <w:sz w:val="20"/>
          <w:szCs w:val="20"/>
        </w:rPr>
        <w:t xml:space="preserve"> tra Cassinetta di Lugagnano e Robecco sul Naviglio, attraverso l’</w:t>
      </w:r>
      <w:r>
        <w:rPr>
          <w:rFonts w:ascii="Verdana" w:hAnsi="Verdana"/>
          <w:b/>
          <w:bCs/>
          <w:sz w:val="20"/>
          <w:szCs w:val="20"/>
        </w:rPr>
        <w:t>Alzaia</w:t>
      </w:r>
      <w:r>
        <w:rPr>
          <w:rFonts w:ascii="Verdana" w:hAnsi="Verdana"/>
          <w:sz w:val="20"/>
          <w:szCs w:val="20"/>
        </w:rPr>
        <w:t xml:space="preserve">, si arriva ad </w:t>
      </w:r>
      <w:r>
        <w:rPr>
          <w:rFonts w:ascii="Verdana" w:hAnsi="Verdana"/>
          <w:b/>
          <w:bCs/>
          <w:sz w:val="20"/>
          <w:szCs w:val="20"/>
        </w:rPr>
        <w:t>Abbiategrasso</w:t>
      </w:r>
      <w:r>
        <w:rPr>
          <w:rFonts w:ascii="Verdana" w:hAnsi="Verdana"/>
          <w:sz w:val="20"/>
          <w:szCs w:val="20"/>
        </w:rPr>
        <w:t xml:space="preserve">. Il centro storico, un quadrilatero delimitato dall’antico fossato, è vivace e affascinante ed è caratterizzato dal Castello Visconteo, Piazza Marconi circondata da portici di origine medioevale, i palazzi nobiliari e le diverse chiese rinascimentali e barocche, tra cui la Basilica di Santa Maria Nuova. </w:t>
      </w:r>
    </w:p>
    <w:p w14:paraId="74F8E6B4" w14:textId="77777777" w:rsidR="00F5383D" w:rsidRDefault="00F5383D" w:rsidP="00F5383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qui il percorso può continuare fino alla vicina Cittaslow </w:t>
      </w:r>
      <w:r>
        <w:rPr>
          <w:rFonts w:ascii="Verdana" w:hAnsi="Verdana"/>
          <w:b/>
          <w:bCs/>
          <w:sz w:val="20"/>
          <w:szCs w:val="20"/>
        </w:rPr>
        <w:t>Morimondo</w:t>
      </w:r>
      <w:r>
        <w:rPr>
          <w:rFonts w:ascii="Verdana" w:hAnsi="Verdana"/>
          <w:sz w:val="20"/>
          <w:szCs w:val="20"/>
        </w:rPr>
        <w:t xml:space="preserve">, appena 7 km attraversando Castelletto di Abbiategrasso con il Palazzo Cittadini Stampa e il famoso porticciolo, e successivamente la Conca del Dazio: siamo nel cuore del </w:t>
      </w:r>
      <w:r>
        <w:rPr>
          <w:rFonts w:ascii="Verdana" w:hAnsi="Verdana"/>
          <w:b/>
          <w:bCs/>
          <w:sz w:val="20"/>
          <w:szCs w:val="20"/>
        </w:rPr>
        <w:t>Parco del Ticino</w:t>
      </w:r>
      <w:r>
        <w:rPr>
          <w:rFonts w:ascii="Verdana" w:hAnsi="Verdana"/>
          <w:sz w:val="20"/>
          <w:szCs w:val="20"/>
        </w:rPr>
        <w:t xml:space="preserve">. La pista continua costeggiata di salici piangenti fino alle altre due conche dei </w:t>
      </w:r>
      <w:proofErr w:type="spellStart"/>
      <w:r>
        <w:rPr>
          <w:rFonts w:ascii="Verdana" w:hAnsi="Verdana"/>
          <w:sz w:val="20"/>
          <w:szCs w:val="20"/>
        </w:rPr>
        <w:t>Bardani</w:t>
      </w:r>
      <w:proofErr w:type="spellEnd"/>
      <w:r>
        <w:rPr>
          <w:rFonts w:ascii="Verdana" w:hAnsi="Verdana"/>
          <w:sz w:val="20"/>
          <w:szCs w:val="20"/>
        </w:rPr>
        <w:t xml:space="preserve"> e di Bugo, dove si incontra la Cascina Cantalupa. Un’altra conca e si giunge a </w:t>
      </w:r>
      <w:r>
        <w:rPr>
          <w:rFonts w:ascii="Verdana" w:hAnsi="Verdana"/>
          <w:b/>
          <w:bCs/>
          <w:sz w:val="20"/>
          <w:szCs w:val="20"/>
        </w:rPr>
        <w:t>Morimondo</w:t>
      </w:r>
      <w:r>
        <w:rPr>
          <w:rFonts w:ascii="Verdana" w:hAnsi="Verdana"/>
          <w:sz w:val="20"/>
          <w:szCs w:val="20"/>
        </w:rPr>
        <w:t xml:space="preserve"> e alla bellissima abbazia cistercense del XII secolo immersa nel verde, tra orti, prati e più in là boschi di ontani. </w:t>
      </w:r>
    </w:p>
    <w:p w14:paraId="0BB77936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Una trentina di chilometri separano Morimondo da un’altra Cittaslow: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Travacò Siccomario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per giungere così al Po e da qui, volendo, concludere il nostro tour con una suggestiva navigazione sul grande fiume. Proprio qui nel Pavese, tra Cà Bella e località Chiavica, si trova una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particolare pista ciclabile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che, grazie a una speciale resina,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cattura la luce solare del giorno per rilasciarla la notte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colorandosi di un blu fosforescente. </w:t>
      </w:r>
    </w:p>
    <w:p w14:paraId="18B1BCCC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5A4B014" w14:textId="77777777" w:rsidR="00F5383D" w:rsidRDefault="00F5383D" w:rsidP="00F5383D">
      <w:pPr>
        <w:pStyle w:val="Corpodeltesto3"/>
        <w:rPr>
          <w:rFonts w:ascii="Verdana" w:hAnsi="Verdana"/>
          <w:b/>
          <w:bCs/>
          <w:color w:val="FF8200"/>
        </w:rPr>
      </w:pPr>
      <w:r>
        <w:rPr>
          <w:rFonts w:ascii="Verdana" w:hAnsi="Verdana"/>
          <w:b/>
          <w:bCs/>
          <w:color w:val="FF8200"/>
        </w:rPr>
        <w:t>In bici attraverso 3 Cittaslow toscane</w:t>
      </w:r>
    </w:p>
    <w:p w14:paraId="4A03E487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Lungo la bassa toscana, dalla Costa degli Etruschi alla Maremma, ci si muove in bicicletta 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tra pinete litoranee, colline dell’entroterra e meravigliose vedute sul mare. Si parte dalla Cittaslow </w:t>
      </w:r>
      <w:r>
        <w:rPr>
          <w:rFonts w:ascii="Verdana" w:hAnsi="Verdana"/>
          <w:b/>
          <w:bCs/>
          <w:sz w:val="20"/>
          <w:szCs w:val="20"/>
        </w:rPr>
        <w:t>San Vincenzo</w:t>
      </w:r>
      <w:r>
        <w:rPr>
          <w:rFonts w:ascii="Verdana" w:hAnsi="Verdana"/>
          <w:sz w:val="20"/>
          <w:szCs w:val="20"/>
        </w:rPr>
        <w:t>, in provincia di Livorno,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località turistica nota per il suo litorale di sabbia chiara finissima, che si estende per chilometri orlato da macchia mediterranea e rigogliose pinete. Da sempre legata alla </w:t>
      </w:r>
      <w:r>
        <w:rPr>
          <w:rFonts w:ascii="Verdana" w:hAnsi="Verdana"/>
          <w:b/>
          <w:bCs/>
          <w:sz w:val="20"/>
          <w:szCs w:val="20"/>
        </w:rPr>
        <w:t>tradizione della pesca</w:t>
      </w:r>
      <w:r>
        <w:rPr>
          <w:rFonts w:ascii="Verdana" w:hAnsi="Verdana"/>
          <w:sz w:val="20"/>
          <w:szCs w:val="20"/>
        </w:rPr>
        <w:t xml:space="preserve">, San Vincenzo ha saputo valorizzare il </w:t>
      </w:r>
      <w:r>
        <w:rPr>
          <w:rFonts w:ascii="Verdana" w:hAnsi="Verdana"/>
          <w:b/>
          <w:bCs/>
          <w:sz w:val="20"/>
          <w:szCs w:val="20"/>
        </w:rPr>
        <w:t>pesce azzurro</w:t>
      </w:r>
      <w:r>
        <w:rPr>
          <w:rFonts w:ascii="Verdana" w:hAnsi="Verdana"/>
          <w:sz w:val="20"/>
          <w:szCs w:val="20"/>
        </w:rPr>
        <w:t xml:space="preserve">: palamite e alici, sardine e tonnetti attraverso la ricerca di ricette di un tempo, piatti innovativi ed eventi di richiamo. </w:t>
      </w:r>
    </w:p>
    <w:p w14:paraId="1262F33A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qui in 14 km si raggiunge la Cittaslow </w:t>
      </w:r>
      <w:r>
        <w:rPr>
          <w:rFonts w:ascii="Verdana" w:hAnsi="Verdana"/>
          <w:b/>
          <w:bCs/>
          <w:sz w:val="20"/>
          <w:szCs w:val="20"/>
        </w:rPr>
        <w:t>Suvereto</w:t>
      </w:r>
      <w:r>
        <w:rPr>
          <w:rFonts w:ascii="Verdana" w:hAnsi="Verdana"/>
          <w:sz w:val="20"/>
          <w:szCs w:val="20"/>
        </w:rPr>
        <w:t xml:space="preserve">, borgo medievale ancora cinto da mura, incastonato sulle colline toscane con vista sul mare. Nel suo centro molto curato, che conserva il lastricato in gran parte originale, si respira </w:t>
      </w:r>
      <w:r>
        <w:rPr>
          <w:rFonts w:ascii="Verdana" w:hAnsi="Verdana"/>
          <w:b/>
          <w:bCs/>
          <w:sz w:val="20"/>
          <w:szCs w:val="20"/>
        </w:rPr>
        <w:t>un’atmosfera autentica</w:t>
      </w:r>
      <w:r>
        <w:rPr>
          <w:rFonts w:ascii="Verdana" w:hAnsi="Verdana"/>
          <w:sz w:val="20"/>
          <w:szCs w:val="20"/>
        </w:rPr>
        <w:t xml:space="preserve"> tra vicoli e piazzette. Al di là si estende la campagna rigogliosa dominata </w:t>
      </w:r>
      <w:r>
        <w:rPr>
          <w:rFonts w:ascii="Verdana" w:hAnsi="Verdana"/>
          <w:b/>
          <w:bCs/>
          <w:sz w:val="20"/>
          <w:szCs w:val="20"/>
        </w:rPr>
        <w:t>dall’olivo, la vite e il sughero</w:t>
      </w:r>
      <w:r>
        <w:rPr>
          <w:rFonts w:ascii="Verdana" w:hAnsi="Verdana"/>
          <w:sz w:val="20"/>
          <w:szCs w:val="20"/>
        </w:rPr>
        <w:t xml:space="preserve">, che non a caso ha dato il nome al paese. </w:t>
      </w:r>
    </w:p>
    <w:p w14:paraId="7919A5EC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percorso prosegue fino alla Cittaslow </w:t>
      </w:r>
      <w:r>
        <w:rPr>
          <w:rFonts w:ascii="Verdana" w:hAnsi="Verdana"/>
          <w:b/>
          <w:bCs/>
          <w:sz w:val="20"/>
          <w:szCs w:val="20"/>
        </w:rPr>
        <w:t>Massa Marittima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città d’arte</w:t>
      </w:r>
      <w:r>
        <w:rPr>
          <w:rFonts w:ascii="Verdana" w:hAnsi="Verdana"/>
          <w:sz w:val="20"/>
          <w:szCs w:val="20"/>
        </w:rPr>
        <w:t xml:space="preserve"> a una trentina di chilometri da Suvereto, nel territorio della Maremma toscana. Coperta da boschi di macchia mediterranea e campi coltivati prevalentemente a vigneti e oliveti, Massa Marittima sorge sul versante occidentale delle </w:t>
      </w:r>
      <w:r>
        <w:rPr>
          <w:rFonts w:ascii="Verdana" w:hAnsi="Verdana"/>
          <w:b/>
          <w:bCs/>
          <w:sz w:val="20"/>
          <w:szCs w:val="20"/>
        </w:rPr>
        <w:t>Colline Metallifere</w:t>
      </w:r>
      <w:r>
        <w:rPr>
          <w:rFonts w:ascii="Verdana" w:hAnsi="Verdana"/>
          <w:sz w:val="20"/>
          <w:szCs w:val="20"/>
        </w:rPr>
        <w:t>, a 400 mt sul livello del mare. Il suo centro è caratterizzato dalla Cattedrale di San Cerbone e da palazzi medievali, da visitare la Chiesa e il Chiostro di Sant'Agostino, il Museo degli Organi Meccanici Antichi e il Museo di San Pietro all'Orto con la “Maestà” di Lorenzetti.</w:t>
      </w:r>
    </w:p>
    <w:p w14:paraId="67FF553B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</w:rPr>
      </w:pPr>
    </w:p>
    <w:p w14:paraId="49759412" w14:textId="77777777" w:rsidR="00F5383D" w:rsidRDefault="00F5383D" w:rsidP="00F5383D">
      <w:pPr>
        <w:pStyle w:val="Corpodeltesto3"/>
        <w:rPr>
          <w:rFonts w:ascii="Verdana" w:hAnsi="Verdana"/>
          <w:b/>
          <w:bCs/>
          <w:color w:val="FF8200"/>
        </w:rPr>
      </w:pPr>
      <w:r>
        <w:rPr>
          <w:rFonts w:ascii="Verdana" w:hAnsi="Verdana"/>
          <w:b/>
          <w:bCs/>
          <w:color w:val="FF8200"/>
        </w:rPr>
        <w:t>Nel Parco dell’Alta Murgia</w:t>
      </w:r>
    </w:p>
    <w:p w14:paraId="3EBE5600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Sono una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sessantina i chilometri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che dividono le due Cittaslow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Gravina in Puglia e Trani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Un percorso suggestivo che attraversa il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Parco Nazionale dell’Alta Murgia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26F60136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Gravina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vanta un patrimonio culturale e naturale importante, da una parte il suo centro offre monumenti, opere d’arte e l’unicità delle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chiese rupestri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Dall’altra, ad appena 6 km, si trova il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Bosco Difesa Grande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che con i suoi 2.000 ettari è uno dei più importanti ambienti naturali della regione. Il suo nome richiama le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gravine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spaccature della crosta terrestre simili a canyon scavate dal torrente Gravina. </w:t>
      </w:r>
    </w:p>
    <w:p w14:paraId="46994BD5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Dall’entroterra si pedala verso la costa adriatica fino alla Cittaslow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Trani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la perla della Puglia. Uno scrigno di ricchezze storiche, artistiche e culturali, tra cui la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Cattedrale protesa verso il mare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una delle migliori realizzazioni in stile romanico della Puglia. Il nucleo storico originale è sorto nei pressi del porto, ancora oggi punto di attrazione, mentre in estate la città diventa un palcoscenico di eventi per turisti e residenti. </w:t>
      </w:r>
    </w:p>
    <w:p w14:paraId="01FF14B5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 xml:space="preserve">Nel mezzo si trova il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Parco Nazionale dell’Alta Murgia 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attraversato da numerose ciclovie che permettono di esplorarne la bellezza naturalistica e culturale.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Colline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,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trulli e uliveti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gravine e masserie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si susseguono creando paesaggi unici. Sono 12 i percorsi per mountain bike, mentre 7 itinerari interconnessi danno vita al percorso ciclopedonale “</w:t>
      </w:r>
      <w:proofErr w:type="spellStart"/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Jazzo</w:t>
      </w:r>
      <w:proofErr w:type="spellEnd"/>
      <w:r>
        <w:rPr>
          <w:rFonts w:ascii="Verdana" w:hAnsi="Verdan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Rosso - San Magno - Castel del Monte</w:t>
      </w:r>
      <w:r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”, della lunghezza complessiva di circa 67 km.</w:t>
      </w:r>
    </w:p>
    <w:p w14:paraId="31CA0D91" w14:textId="77777777" w:rsidR="00F5383D" w:rsidRDefault="00F5383D" w:rsidP="00F5383D">
      <w:pPr>
        <w:pStyle w:val="Corpodeltesto3"/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F7734CB" w14:textId="77777777" w:rsidR="00F5383D" w:rsidRDefault="00F5383D" w:rsidP="00F5383D">
      <w:pPr>
        <w:pStyle w:val="Corpodeltesto3"/>
        <w:rPr>
          <w:rFonts w:ascii="Verdana" w:eastAsia="Verdana" w:hAnsi="Verdana" w:cs="Verdana"/>
          <w:color w:val="FF8200"/>
          <w:sz w:val="20"/>
          <w:szCs w:val="20"/>
        </w:rPr>
      </w:pPr>
      <w:r>
        <w:rPr>
          <w:rFonts w:ascii="Verdana" w:hAnsi="Verdana"/>
          <w:b/>
          <w:bCs/>
          <w:color w:val="FF8200"/>
        </w:rPr>
        <w:t>Cittaslow, Città del Buon Vivere</w:t>
      </w:r>
    </w:p>
    <w:p w14:paraId="0B31144F" w14:textId="77777777" w:rsidR="00F5383D" w:rsidRDefault="00F5383D" w:rsidP="00F5383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Lentezza positiva, economia circolare, resilienza, sostenibilità e cultura, giustizia sociale</w:t>
      </w:r>
      <w:r>
        <w:rPr>
          <w:rFonts w:ascii="Verdana" w:hAnsi="Verdana"/>
          <w:sz w:val="20"/>
          <w:szCs w:val="20"/>
        </w:rPr>
        <w:t xml:space="preserve">. Sono alcuni dei principi guida di </w:t>
      </w:r>
      <w:r>
        <w:rPr>
          <w:rFonts w:ascii="Verdana" w:hAnsi="Verdana"/>
          <w:b/>
          <w:bCs/>
          <w:sz w:val="20"/>
          <w:szCs w:val="20"/>
        </w:rPr>
        <w:t>Cittaslow</w:t>
      </w:r>
      <w:r>
        <w:rPr>
          <w:rFonts w:ascii="Verdana" w:hAnsi="Verdana"/>
          <w:sz w:val="20"/>
          <w:szCs w:val="20"/>
        </w:rPr>
        <w:t>, associazione che raggruppa piccoli comuni e città, fondata nel 1999 a Orvieto.</w:t>
      </w:r>
    </w:p>
    <w:p w14:paraId="74E4D5E4" w14:textId="77777777" w:rsidR="00F5383D" w:rsidRDefault="00F5383D" w:rsidP="00F5383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L'obiettivo delle </w:t>
      </w:r>
      <w:r>
        <w:rPr>
          <w:rFonts w:ascii="Verdana" w:hAnsi="Verdana"/>
          <w:b/>
          <w:bCs/>
          <w:sz w:val="20"/>
          <w:szCs w:val="20"/>
        </w:rPr>
        <w:t>Città del Buon Vivere</w:t>
      </w:r>
      <w:r>
        <w:rPr>
          <w:rFonts w:ascii="Verdana" w:hAnsi="Verdana"/>
          <w:sz w:val="20"/>
          <w:szCs w:val="20"/>
        </w:rPr>
        <w:t>, il cui slogan è “</w:t>
      </w:r>
      <w:proofErr w:type="spellStart"/>
      <w:r>
        <w:rPr>
          <w:rFonts w:ascii="Verdana" w:hAnsi="Verdana"/>
          <w:b/>
          <w:bCs/>
          <w:sz w:val="20"/>
          <w:szCs w:val="20"/>
        </w:rPr>
        <w:t>innovation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by </w:t>
      </w:r>
      <w:proofErr w:type="spellStart"/>
      <w:r>
        <w:rPr>
          <w:rFonts w:ascii="Verdana" w:hAnsi="Verdana"/>
          <w:b/>
          <w:bCs/>
          <w:sz w:val="20"/>
          <w:szCs w:val="20"/>
        </w:rPr>
        <w:t>tradition</w:t>
      </w:r>
      <w:proofErr w:type="spellEnd"/>
      <w:r>
        <w:rPr>
          <w:rFonts w:ascii="Verdana" w:hAnsi="Verdana"/>
          <w:sz w:val="20"/>
          <w:szCs w:val="20"/>
        </w:rPr>
        <w:t xml:space="preserve">”, è quello di preservare lo spirito della comunità, trasmettendo memoria e conoscenza alle nuove generazioni, per renderle consapevoli del loro patrimonio culturale. Ma anche promuovere e applicare innovazione tecnologica, di sistema e gestione, a favore della sostenibilità. </w:t>
      </w:r>
    </w:p>
    <w:p w14:paraId="09EE78B4" w14:textId="77777777" w:rsidR="00F5383D" w:rsidRDefault="00F5383D" w:rsidP="00F5383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Oggi Cittaslow è un </w:t>
      </w:r>
      <w:r>
        <w:rPr>
          <w:rFonts w:ascii="Verdana" w:hAnsi="Verdana"/>
          <w:b/>
          <w:bCs/>
          <w:sz w:val="20"/>
          <w:szCs w:val="20"/>
        </w:rPr>
        <w:t>marchio di qualità</w:t>
      </w:r>
      <w:r>
        <w:rPr>
          <w:rFonts w:ascii="Verdana" w:hAnsi="Verdana"/>
          <w:sz w:val="20"/>
          <w:szCs w:val="20"/>
        </w:rPr>
        <w:t xml:space="preserve"> presente in </w:t>
      </w:r>
      <w:r>
        <w:rPr>
          <w:rFonts w:ascii="Verdana" w:hAnsi="Verdana"/>
          <w:b/>
          <w:bCs/>
          <w:sz w:val="20"/>
          <w:szCs w:val="20"/>
        </w:rPr>
        <w:t>88 comuni italiani</w:t>
      </w:r>
      <w:r>
        <w:rPr>
          <w:rFonts w:ascii="Verdana" w:hAnsi="Verdana"/>
          <w:sz w:val="20"/>
          <w:szCs w:val="20"/>
        </w:rPr>
        <w:t xml:space="preserve">, connessi alla </w:t>
      </w:r>
      <w:r>
        <w:rPr>
          <w:rFonts w:ascii="Verdana" w:hAnsi="Verdana"/>
          <w:b/>
          <w:bCs/>
          <w:sz w:val="20"/>
          <w:szCs w:val="20"/>
        </w:rPr>
        <w:t>rete internazionale di 300 città, distribuite in 33 paesi</w:t>
      </w:r>
      <w:r>
        <w:rPr>
          <w:rFonts w:ascii="Verdana" w:hAnsi="Verdana"/>
          <w:sz w:val="20"/>
          <w:szCs w:val="20"/>
        </w:rPr>
        <w:t xml:space="preserve">. Un </w:t>
      </w:r>
      <w:r>
        <w:rPr>
          <w:rFonts w:ascii="Verdana" w:hAnsi="Verdana"/>
          <w:b/>
          <w:bCs/>
          <w:sz w:val="20"/>
          <w:szCs w:val="20"/>
        </w:rPr>
        <w:t>circuito di eccellenza</w:t>
      </w:r>
      <w:r>
        <w:rPr>
          <w:rFonts w:ascii="Verdana" w:hAnsi="Verdana"/>
          <w:sz w:val="20"/>
          <w:szCs w:val="20"/>
        </w:rPr>
        <w:t xml:space="preserve">, che vede ogni anno la realizzazione di </w:t>
      </w:r>
      <w:r>
        <w:rPr>
          <w:rFonts w:ascii="Verdana" w:hAnsi="Verdana"/>
          <w:b/>
          <w:bCs/>
          <w:sz w:val="20"/>
          <w:szCs w:val="20"/>
        </w:rPr>
        <w:t>progetti che concretamente migliorano la vita dei cittadini e del pianeta</w:t>
      </w:r>
      <w:r>
        <w:rPr>
          <w:rFonts w:ascii="Verdana" w:hAnsi="Verdana"/>
          <w:sz w:val="20"/>
          <w:szCs w:val="20"/>
        </w:rPr>
        <w:t xml:space="preserve">. </w:t>
      </w:r>
    </w:p>
    <w:p w14:paraId="1C994206" w14:textId="77777777" w:rsidR="00F5383D" w:rsidRDefault="00F5383D" w:rsidP="00F5383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E868F3C" w14:textId="77777777" w:rsidR="00F5383D" w:rsidRDefault="00F5383D" w:rsidP="00F5383D">
      <w:pPr>
        <w:pStyle w:val="Corpodeltesto3"/>
        <w:rPr>
          <w:rStyle w:val="Nessuno"/>
          <w:lang w:val="en-US"/>
        </w:rPr>
      </w:pPr>
      <w:r>
        <w:rPr>
          <w:rFonts w:ascii="Verdana" w:hAnsi="Verdana"/>
          <w:b/>
          <w:bCs/>
          <w:color w:val="FF8200"/>
          <w:sz w:val="20"/>
          <w:szCs w:val="20"/>
          <w:lang w:val="en-US"/>
        </w:rPr>
        <w:t>Info</w:t>
      </w:r>
      <w:r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Cittaslow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tel. +39 0763341818 – </w:t>
      </w:r>
      <w:hyperlink r:id="rId5" w:history="1">
        <w:r>
          <w:rPr>
            <w:rStyle w:val="Hyperlink0"/>
          </w:rPr>
          <w:t>www.cittaslow.it</w:t>
        </w:r>
      </w:hyperlink>
      <w:r>
        <w:rPr>
          <w:rStyle w:val="Nessuno"/>
          <w:rFonts w:ascii="Verdana" w:hAnsi="Verdana"/>
          <w:sz w:val="20"/>
          <w:szCs w:val="20"/>
          <w:lang w:val="en-US"/>
        </w:rPr>
        <w:t xml:space="preserve"> </w:t>
      </w:r>
    </w:p>
    <w:p w14:paraId="4B31CD55" w14:textId="77777777" w:rsidR="00F5383D" w:rsidRDefault="00F5383D" w:rsidP="00F5383D">
      <w:pPr>
        <w:pStyle w:val="Corpodeltesto3"/>
        <w:rPr>
          <w:rStyle w:val="Nessuno"/>
          <w:rFonts w:ascii="Verdana" w:eastAsia="Verdana" w:hAnsi="Verdana" w:cs="Verdana"/>
          <w:sz w:val="20"/>
          <w:szCs w:val="20"/>
          <w:lang w:val="en-US"/>
        </w:rPr>
      </w:pP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Facebook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 – </w:t>
      </w: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Twitter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@cittaslow_intl – </w:t>
      </w: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You tube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@CittaslowInternational – </w:t>
      </w: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Flickr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 – </w:t>
      </w: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Instagram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@cittaslowinternational</w:t>
      </w:r>
    </w:p>
    <w:p w14:paraId="509F1C3B" w14:textId="77777777" w:rsidR="00F5383D" w:rsidRDefault="00F5383D" w:rsidP="00F5383D">
      <w:pPr>
        <w:pStyle w:val="Corpodeltesto3"/>
        <w:rPr>
          <w:rStyle w:val="Nessuno"/>
          <w:rFonts w:ascii="Verdana" w:eastAsia="Verdana" w:hAnsi="Verdana" w:cs="Verdana"/>
          <w:sz w:val="20"/>
          <w:szCs w:val="20"/>
          <w:lang w:val="en-US"/>
        </w:rPr>
      </w:pPr>
    </w:p>
    <w:p w14:paraId="030AE1EC" w14:textId="77777777" w:rsidR="00F5383D" w:rsidRPr="00F5383D" w:rsidRDefault="00F5383D" w:rsidP="00F5383D">
      <w:pPr>
        <w:pStyle w:val="Intestazione"/>
        <w:tabs>
          <w:tab w:val="right" w:pos="9612"/>
        </w:tabs>
        <w:spacing w:before="60" w:after="60"/>
        <w:rPr>
          <w:rFonts w:ascii="Arial" w:hAnsi="Arial" w:cs="Arial"/>
          <w:sz w:val="22"/>
          <w:szCs w:val="22"/>
        </w:rPr>
      </w:pPr>
      <w:r w:rsidRPr="00F5383D">
        <w:rPr>
          <w:rStyle w:val="Nessuno"/>
          <w:rFonts w:ascii="Arial" w:hAnsi="Arial" w:cs="Arial"/>
          <w:sz w:val="22"/>
          <w:szCs w:val="22"/>
        </w:rPr>
        <w:t xml:space="preserve">Ufficio Stampa: Studio Eidos di Sabrina Talarico tel. 049.8910709 </w:t>
      </w:r>
      <w:hyperlink r:id="rId6" w:history="1">
        <w:r w:rsidRPr="00F5383D">
          <w:rPr>
            <w:rStyle w:val="Hyperlink1"/>
            <w:sz w:val="22"/>
            <w:szCs w:val="22"/>
          </w:rPr>
          <w:t>www.studioeidos.it</w:t>
        </w:r>
      </w:hyperlink>
    </w:p>
    <w:p w14:paraId="212A9874" w14:textId="526299FE" w:rsidR="00EB6CC3" w:rsidRPr="00817928" w:rsidRDefault="00EB6CC3" w:rsidP="00F5383D">
      <w:pPr>
        <w:jc w:val="both"/>
        <w:rPr>
          <w:rFonts w:ascii="Arial" w:hAnsi="Arial" w:cs="Arial"/>
          <w:sz w:val="22"/>
          <w:szCs w:val="22"/>
        </w:rPr>
      </w:pPr>
    </w:p>
    <w:sectPr w:rsidR="00EB6CC3" w:rsidRPr="00817928" w:rsidSect="00F5383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5"/>
    <w:rsid w:val="000610DC"/>
    <w:rsid w:val="00265185"/>
    <w:rsid w:val="006014B7"/>
    <w:rsid w:val="00646E9C"/>
    <w:rsid w:val="00817928"/>
    <w:rsid w:val="00C42D85"/>
    <w:rsid w:val="00D462BC"/>
    <w:rsid w:val="00EB6CC3"/>
    <w:rsid w:val="00F5383D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CF31"/>
  <w15:chartTrackingRefBased/>
  <w15:docId w15:val="{5EDC406B-22B5-4E06-9155-D2D34F5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4B7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uiPriority w:val="99"/>
    <w:unhideWhenUsed/>
    <w:rsid w:val="006014B7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paragraph" w:styleId="Intestazione">
    <w:name w:val="header"/>
    <w:link w:val="IntestazioneCarattere"/>
    <w:unhideWhenUsed/>
    <w:rsid w:val="006014B7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6014B7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styleId="Corpodeltesto3">
    <w:name w:val="Body Text 3"/>
    <w:link w:val="Corpodeltesto3Carattere"/>
    <w:uiPriority w:val="99"/>
    <w:unhideWhenUsed/>
    <w:rsid w:val="006014B7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0"/>
      <w:u w:color="000000"/>
      <w:lang w:eastAsia="it-IT"/>
      <w14:ligatures w14:val="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014B7"/>
    <w:rPr>
      <w:rFonts w:ascii="Times New Roman" w:eastAsia="Arial Unicode MS" w:hAnsi="Times New Roman" w:cs="Arial Unicode MS"/>
      <w:color w:val="000000"/>
      <w:kern w:val="0"/>
      <w:u w:color="000000"/>
      <w:lang w:eastAsia="it-IT"/>
      <w14:ligatures w14:val="none"/>
    </w:rPr>
  </w:style>
  <w:style w:type="character" w:customStyle="1" w:styleId="Nessuno">
    <w:name w:val="Nessuno"/>
    <w:rsid w:val="006014B7"/>
  </w:style>
  <w:style w:type="character" w:customStyle="1" w:styleId="Hyperlink0">
    <w:name w:val="Hyperlink.0"/>
    <w:basedOn w:val="Nessuno"/>
    <w:rsid w:val="006014B7"/>
    <w:rPr>
      <w:rFonts w:ascii="Verdana" w:eastAsia="Verdana" w:hAnsi="Verdana" w:cs="Verdana" w:hint="default"/>
      <w:outline w:val="0"/>
      <w:shadow w:val="0"/>
      <w:emboss w:val="0"/>
      <w:imprint w:val="0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Nessuno"/>
    <w:rsid w:val="006014B7"/>
    <w:rPr>
      <w:rFonts w:ascii="Arial" w:eastAsia="Arial" w:hAnsi="Arial" w:cs="Arial" w:hint="default"/>
      <w:outline w:val="0"/>
      <w:shadow w:val="0"/>
      <w:emboss w:val="0"/>
      <w:imprint w:val="0"/>
      <w:color w:val="0000FF"/>
      <w:u w:val="single" w:color="0000FF"/>
    </w:rPr>
  </w:style>
  <w:style w:type="character" w:styleId="Enfasigrassetto">
    <w:name w:val="Strong"/>
    <w:basedOn w:val="Carpredefinitoparagrafo"/>
    <w:uiPriority w:val="22"/>
    <w:qFormat/>
    <w:rsid w:val="00817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eidos.it/" TargetMode="External"/><Relationship Id="rId5" Type="http://schemas.openxmlformats.org/officeDocument/2006/relationships/hyperlink" Target="http://www.cittaslow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2</cp:revision>
  <cp:lastPrinted>2024-03-20T10:59:00Z</cp:lastPrinted>
  <dcterms:created xsi:type="dcterms:W3CDTF">2024-04-09T09:10:00Z</dcterms:created>
  <dcterms:modified xsi:type="dcterms:W3CDTF">2024-04-09T09:10:00Z</dcterms:modified>
</cp:coreProperties>
</file>